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DF6E9" w14:textId="77777777" w:rsidR="009020AC" w:rsidRDefault="009020AC" w:rsidP="009020AC">
      <w:pPr>
        <w:pStyle w:val="TableContents"/>
        <w:jc w:val="both"/>
        <w:rPr>
          <w:rFonts w:ascii="Rubik Light" w:hAnsi="Rubik Light" w:cs="Rubik Light"/>
          <w:b/>
          <w:color w:val="0000FF"/>
        </w:rPr>
      </w:pPr>
      <w:r>
        <w:rPr>
          <w:rFonts w:ascii="Rubik Light" w:hAnsi="Rubik Light" w:cs="Rubik Light"/>
          <w:b/>
          <w:color w:val="0000FF"/>
        </w:rPr>
        <w:t>Mission principale :</w:t>
      </w:r>
    </w:p>
    <w:p w14:paraId="6046009B" w14:textId="77777777" w:rsidR="009020AC" w:rsidRDefault="009020AC" w:rsidP="009020AC">
      <w:pPr>
        <w:jc w:val="both"/>
        <w:rPr>
          <w:rFonts w:ascii="Rubik Light" w:hAnsi="Rubik Light" w:cs="Rubik Light"/>
        </w:rPr>
      </w:pPr>
      <w:r>
        <w:rPr>
          <w:rFonts w:ascii="Rubik Light" w:hAnsi="Rubik Light" w:cs="Rubik Light"/>
        </w:rPr>
        <w:t>Permettre un accès immédiat au logement depuis la rue aux personnes sans-abri présentant un profil particulièrement fragile : sans-abrisme de longue durée avec problématique de santé physique et/ou mentale et/ou assuétude.</w:t>
      </w:r>
    </w:p>
    <w:p w14:paraId="10409111" w14:textId="77777777" w:rsidR="00D91EE3" w:rsidRDefault="00D91EE3" w:rsidP="009020AC">
      <w:pPr>
        <w:jc w:val="both"/>
        <w:rPr>
          <w:rFonts w:ascii="Rubik Light" w:hAnsi="Rubik Light" w:cs="Rubik Light"/>
        </w:rPr>
      </w:pPr>
    </w:p>
    <w:p w14:paraId="76C141C9" w14:textId="77777777" w:rsidR="00D91EE3" w:rsidRDefault="00D91EE3" w:rsidP="00D91EE3">
      <w:pPr>
        <w:pStyle w:val="Normal1"/>
        <w:spacing w:after="0" w:line="100" w:lineRule="atLeast"/>
        <w:jc w:val="both"/>
        <w:rPr>
          <w:rFonts w:ascii="Rubik Light" w:eastAsia="Times New Roman" w:hAnsi="Rubik Light" w:cs="Rubik Light"/>
        </w:rPr>
      </w:pPr>
      <w:r>
        <w:rPr>
          <w:rStyle w:val="Policepardfaut1"/>
          <w:rFonts w:ascii="Rubik Light" w:eastAsia="Times New Roman" w:hAnsi="Rubik Light" w:cs="Rubik Light"/>
          <w:b/>
          <w:bCs/>
          <w:color w:val="0000FF"/>
          <w:sz w:val="24"/>
          <w:szCs w:val="24"/>
          <w:lang w:val="fr-FR"/>
        </w:rPr>
        <w:t xml:space="preserve">2) </w:t>
      </w:r>
      <w:r>
        <w:rPr>
          <w:rStyle w:val="Policepardfaut1"/>
          <w:rFonts w:ascii="Rubik Light" w:eastAsia="Times New Roman" w:hAnsi="Rubik Light" w:cs="Rubik Light"/>
          <w:b/>
          <w:bCs/>
          <w:color w:val="0000FF"/>
          <w:sz w:val="24"/>
          <w:szCs w:val="24"/>
          <w:u w:val="single"/>
          <w:lang w:val="fr-FR"/>
        </w:rPr>
        <w:t>Missions dévolues</w:t>
      </w:r>
      <w:r>
        <w:rPr>
          <w:rStyle w:val="Policepardfaut1"/>
          <w:rFonts w:ascii="Rubik Light" w:eastAsia="Times New Roman" w:hAnsi="Rubik Light" w:cs="Rubik Light"/>
          <w:b/>
          <w:bCs/>
          <w:color w:val="0000FF"/>
          <w:sz w:val="24"/>
          <w:szCs w:val="24"/>
          <w:lang w:val="fr-FR"/>
        </w:rPr>
        <w:t> :</w:t>
      </w:r>
    </w:p>
    <w:p w14:paraId="6F05AB23" w14:textId="77777777" w:rsidR="00D91EE3" w:rsidRDefault="00D91EE3" w:rsidP="00D91EE3">
      <w:pPr>
        <w:pStyle w:val="Normal1"/>
        <w:spacing w:before="100" w:after="159" w:line="249" w:lineRule="auto"/>
        <w:rPr>
          <w:rFonts w:ascii="Rubik Light" w:eastAsia="Times New Roman" w:hAnsi="Rubik Light" w:cs="Rubik Light"/>
        </w:rPr>
      </w:pPr>
      <w:r>
        <w:rPr>
          <w:rFonts w:ascii="Rubik Light" w:eastAsia="Times New Roman" w:hAnsi="Rubik Light" w:cs="Rubik Light"/>
        </w:rPr>
        <w:t>L’agent est chargé, en collaboration avec le réseau Louvièrois et de ses collègues du RSULL (capteur de logements, case manager d’accompagnement intensif des primo arrivants en rue, chargé de projets) et sous la supervision de la coordination générale – coordinatrice du projet Housing First :</w:t>
      </w:r>
    </w:p>
    <w:p w14:paraId="478345F1" w14:textId="77777777" w:rsidR="00D91EE3" w:rsidRDefault="00D91EE3" w:rsidP="00D91EE3">
      <w:pPr>
        <w:pStyle w:val="Normal1"/>
        <w:numPr>
          <w:ilvl w:val="0"/>
          <w:numId w:val="2"/>
        </w:numPr>
        <w:spacing w:before="100" w:after="159" w:line="249" w:lineRule="auto"/>
        <w:rPr>
          <w:rFonts w:ascii="Rubik Light" w:eastAsia="Times New Roman" w:hAnsi="Rubik Light" w:cs="Rubik Light"/>
        </w:rPr>
      </w:pPr>
      <w:r>
        <w:rPr>
          <w:rFonts w:ascii="Rubik Light" w:eastAsia="Times New Roman" w:hAnsi="Rubik Light" w:cs="Rubik Light"/>
        </w:rPr>
        <w:t xml:space="preserve">D’accompagner individuellement et intensivement </w:t>
      </w:r>
      <w:proofErr w:type="gramStart"/>
      <w:r>
        <w:rPr>
          <w:rFonts w:ascii="Rubik Light" w:eastAsia="Times New Roman" w:hAnsi="Rubik Light" w:cs="Rubik Light"/>
        </w:rPr>
        <w:t>la</w:t>
      </w:r>
      <w:proofErr w:type="gramEnd"/>
      <w:r>
        <w:rPr>
          <w:rFonts w:ascii="Rubik Light" w:eastAsia="Times New Roman" w:hAnsi="Rubik Light" w:cs="Rubik Light"/>
        </w:rPr>
        <w:t xml:space="preserve"> personne/locataire du projet Housing First, ce qui se traduit par :</w:t>
      </w:r>
    </w:p>
    <w:p w14:paraId="121EFB81" w14:textId="77777777" w:rsidR="00D91EE3" w:rsidRDefault="00D91EE3" w:rsidP="00D91EE3">
      <w:pPr>
        <w:pStyle w:val="Paragraphedeliste"/>
        <w:spacing w:before="100" w:after="159" w:line="249" w:lineRule="auto"/>
        <w:rPr>
          <w:rFonts w:ascii="Rubik Light" w:eastAsia="Times New Roman" w:hAnsi="Rubik Light" w:cs="Rubik Light"/>
        </w:rPr>
      </w:pPr>
      <w:r>
        <w:rPr>
          <w:rFonts w:ascii="Rubik Light" w:eastAsia="Times New Roman" w:hAnsi="Rubik Light" w:cs="Rubik Light"/>
        </w:rPr>
        <w:t>- La prise en charge du logement et de son entretien (paiement du loyer, paiement des factures diverses, achats d’équipement utile à l’habiter selon les besoins de l’usager, entretien courant, …)</w:t>
      </w:r>
    </w:p>
    <w:p w14:paraId="49A34C3E" w14:textId="77777777" w:rsidR="00D91EE3" w:rsidRDefault="00D91EE3" w:rsidP="00D91EE3">
      <w:pPr>
        <w:pStyle w:val="Paragraphedeliste"/>
        <w:spacing w:before="100" w:after="159" w:line="249" w:lineRule="auto"/>
        <w:rPr>
          <w:rFonts w:ascii="Rubik Light" w:eastAsia="Times New Roman" w:hAnsi="Rubik Light" w:cs="Rubik Light"/>
        </w:rPr>
      </w:pPr>
      <w:r>
        <w:rPr>
          <w:rFonts w:ascii="Rubik Light" w:eastAsia="Times New Roman" w:hAnsi="Rubik Light" w:cs="Rubik Light"/>
        </w:rPr>
        <w:t>- Des visites au domicile fréquentes pour établir le projet de rétablissement ;</w:t>
      </w:r>
    </w:p>
    <w:p w14:paraId="18B0D233" w14:textId="77777777" w:rsidR="00D91EE3" w:rsidRDefault="00D91EE3" w:rsidP="00D91EE3">
      <w:pPr>
        <w:pStyle w:val="Paragraphedeliste"/>
        <w:spacing w:before="100" w:after="159" w:line="249" w:lineRule="auto"/>
        <w:rPr>
          <w:rFonts w:ascii="Rubik Light" w:eastAsia="Times New Roman" w:hAnsi="Rubik Light" w:cs="Rubik Light"/>
        </w:rPr>
      </w:pPr>
      <w:r>
        <w:rPr>
          <w:rFonts w:ascii="Rubik Light" w:eastAsia="Times New Roman" w:hAnsi="Rubik Light" w:cs="Rubik Light"/>
        </w:rPr>
        <w:t>- Un accompagnement dans les démarches de vie quotidienne ;</w:t>
      </w:r>
    </w:p>
    <w:p w14:paraId="527CA2AD" w14:textId="77777777" w:rsidR="00D91EE3" w:rsidRDefault="00D91EE3" w:rsidP="00D91EE3">
      <w:pPr>
        <w:pStyle w:val="Paragraphedeliste"/>
        <w:spacing w:before="100" w:after="159" w:line="249" w:lineRule="auto"/>
        <w:rPr>
          <w:rFonts w:ascii="Rubik Light" w:eastAsia="Times New Roman" w:hAnsi="Rubik Light" w:cs="Rubik Light"/>
        </w:rPr>
      </w:pPr>
      <w:r>
        <w:rPr>
          <w:rFonts w:ascii="Rubik Light" w:eastAsia="Times New Roman" w:hAnsi="Rubik Light" w:cs="Rubik Light"/>
        </w:rPr>
        <w:t>- Un suivi social et administratif ;</w:t>
      </w:r>
    </w:p>
    <w:p w14:paraId="1279B0E0" w14:textId="77777777" w:rsidR="00D91EE3" w:rsidRDefault="00D91EE3" w:rsidP="00D91EE3">
      <w:pPr>
        <w:pStyle w:val="Paragraphedeliste"/>
        <w:spacing w:before="100" w:after="159" w:line="249" w:lineRule="auto"/>
        <w:rPr>
          <w:rFonts w:ascii="Rubik Light" w:eastAsia="Times New Roman" w:hAnsi="Rubik Light" w:cs="Rubik Light"/>
        </w:rPr>
      </w:pPr>
      <w:r>
        <w:rPr>
          <w:rFonts w:ascii="Rubik Light" w:eastAsia="Times New Roman" w:hAnsi="Rubik Light" w:cs="Rubik Light"/>
        </w:rPr>
        <w:t>- Une intégration dans le logement et dans le quartier (relation de cohabitation avec le voisinage, …) ;</w:t>
      </w:r>
    </w:p>
    <w:p w14:paraId="618335AC" w14:textId="77777777" w:rsidR="00D91EE3" w:rsidRDefault="00D91EE3" w:rsidP="00D91EE3">
      <w:pPr>
        <w:pStyle w:val="Paragraphedeliste"/>
        <w:spacing w:before="100" w:after="159" w:line="249" w:lineRule="auto"/>
        <w:rPr>
          <w:rFonts w:ascii="Rubik Light" w:eastAsia="Times New Roman" w:hAnsi="Rubik Light" w:cs="Rubik Light"/>
        </w:rPr>
      </w:pPr>
      <w:r>
        <w:rPr>
          <w:rFonts w:ascii="Rubik Light" w:eastAsia="Times New Roman" w:hAnsi="Rubik Light" w:cs="Rubik Light"/>
        </w:rPr>
        <w:t>- Un suivi de la santé et de l’hygiène de l’usager ;</w:t>
      </w:r>
    </w:p>
    <w:p w14:paraId="01AEFF73" w14:textId="77777777" w:rsidR="00D91EE3" w:rsidRDefault="00D91EE3" w:rsidP="00D91EE3">
      <w:pPr>
        <w:pStyle w:val="Paragraphedeliste"/>
        <w:spacing w:before="100" w:after="159" w:line="249" w:lineRule="auto"/>
        <w:rPr>
          <w:rFonts w:ascii="Rubik Light" w:eastAsia="Times New Roman" w:hAnsi="Rubik Light" w:cs="Rubik Light"/>
        </w:rPr>
      </w:pPr>
      <w:r>
        <w:rPr>
          <w:rFonts w:ascii="Rubik Light" w:eastAsia="Times New Roman" w:hAnsi="Rubik Light" w:cs="Rubik Light"/>
        </w:rPr>
        <w:t>- Une réduction des risques selon le profil et la situation de la personne.</w:t>
      </w:r>
    </w:p>
    <w:p w14:paraId="318A8AD6" w14:textId="77777777" w:rsidR="00D91EE3" w:rsidRDefault="00D91EE3" w:rsidP="00D91EE3">
      <w:pPr>
        <w:pStyle w:val="Normal1"/>
        <w:spacing w:before="100" w:after="159" w:line="249" w:lineRule="auto"/>
        <w:rPr>
          <w:rFonts w:ascii="Rubik Light" w:eastAsia="Times New Roman" w:hAnsi="Rubik Light" w:cs="Rubik Light"/>
        </w:rPr>
      </w:pPr>
    </w:p>
    <w:p w14:paraId="2AFD0618" w14:textId="77777777" w:rsidR="00D91EE3" w:rsidRDefault="00D91EE3" w:rsidP="00D91EE3">
      <w:pPr>
        <w:pStyle w:val="Normal1"/>
        <w:numPr>
          <w:ilvl w:val="0"/>
          <w:numId w:val="2"/>
        </w:numPr>
        <w:spacing w:before="100" w:after="159" w:line="249" w:lineRule="auto"/>
        <w:rPr>
          <w:rFonts w:ascii="Rubik Light" w:eastAsia="Times New Roman" w:hAnsi="Rubik Light" w:cs="Rubik Light"/>
        </w:rPr>
      </w:pPr>
      <w:r>
        <w:rPr>
          <w:rFonts w:ascii="Rubik Light" w:eastAsia="Times New Roman" w:hAnsi="Rubik Light" w:cs="Rubik Light"/>
        </w:rPr>
        <w:t>De développer des techniques d’</w:t>
      </w:r>
      <w:proofErr w:type="spellStart"/>
      <w:r>
        <w:rPr>
          <w:rFonts w:ascii="Rubik Light" w:eastAsia="Times New Roman" w:hAnsi="Rubik Light" w:cs="Rubik Light"/>
        </w:rPr>
        <w:t>empowerment</w:t>
      </w:r>
      <w:proofErr w:type="spellEnd"/>
      <w:r>
        <w:rPr>
          <w:rFonts w:ascii="Rubik Light" w:eastAsia="Times New Roman" w:hAnsi="Rubik Light" w:cs="Rubik Light"/>
        </w:rPr>
        <w:t xml:space="preserve"> permettant aux personnes suivies dans le cadre Housing First de s’insérer socialement de manière progressive ;</w:t>
      </w:r>
    </w:p>
    <w:p w14:paraId="47DF82BC" w14:textId="77777777" w:rsidR="00D91EE3" w:rsidRDefault="00D91EE3" w:rsidP="00D91EE3">
      <w:pPr>
        <w:pStyle w:val="Normal1"/>
        <w:numPr>
          <w:ilvl w:val="0"/>
          <w:numId w:val="2"/>
        </w:numPr>
        <w:spacing w:before="100" w:after="159" w:line="249" w:lineRule="auto"/>
        <w:rPr>
          <w:rFonts w:ascii="Rubik Light" w:eastAsia="Times New Roman" w:hAnsi="Rubik Light" w:cs="Rubik Light"/>
        </w:rPr>
      </w:pPr>
      <w:r>
        <w:rPr>
          <w:rFonts w:ascii="Rubik Light" w:eastAsia="Times New Roman" w:hAnsi="Rubik Light" w:cs="Rubik Light"/>
        </w:rPr>
        <w:t>De mener le travail sur l’affiliation sociale des usagers et offrir des activités dynamiques permettant la participation des usagers ;</w:t>
      </w:r>
    </w:p>
    <w:p w14:paraId="64A75317" w14:textId="77777777" w:rsidR="00D91EE3" w:rsidRDefault="00D91EE3" w:rsidP="00D91EE3">
      <w:pPr>
        <w:pStyle w:val="Normal1"/>
        <w:numPr>
          <w:ilvl w:val="0"/>
          <w:numId w:val="2"/>
        </w:numPr>
        <w:spacing w:before="100" w:after="159" w:line="249" w:lineRule="auto"/>
        <w:rPr>
          <w:rFonts w:ascii="Rubik Light" w:eastAsia="Times New Roman" w:hAnsi="Rubik Light" w:cs="Rubik Light"/>
        </w:rPr>
      </w:pPr>
      <w:r>
        <w:rPr>
          <w:rFonts w:ascii="Rubik Light" w:eastAsia="Times New Roman" w:hAnsi="Rubik Light" w:cs="Rubik Light"/>
        </w:rPr>
        <w:t xml:space="preserve">D’apporter toute spécificité liée à votre cursus scolaire tout en visant la parfaite adéquation à l’esprit du Housing First ; </w:t>
      </w:r>
    </w:p>
    <w:p w14:paraId="022B8FAC" w14:textId="77777777" w:rsidR="00D91EE3" w:rsidRDefault="00D91EE3" w:rsidP="00D91EE3">
      <w:pPr>
        <w:pStyle w:val="Normal1"/>
        <w:numPr>
          <w:ilvl w:val="0"/>
          <w:numId w:val="2"/>
        </w:numPr>
        <w:spacing w:before="100" w:after="159" w:line="249" w:lineRule="auto"/>
        <w:rPr>
          <w:rFonts w:ascii="Rubik Light" w:eastAsia="Times New Roman" w:hAnsi="Rubik Light" w:cs="Rubik Light"/>
        </w:rPr>
      </w:pPr>
      <w:r>
        <w:rPr>
          <w:rFonts w:ascii="Rubik Light" w:eastAsia="Times New Roman" w:hAnsi="Rubik Light" w:cs="Rubik Light"/>
        </w:rPr>
        <w:t>De travailler en réseau et en équipe pluridisciplinaire dans le respect de la philosophie Housing First (</w:t>
      </w:r>
      <w:proofErr w:type="spellStart"/>
      <w:r>
        <w:rPr>
          <w:rFonts w:ascii="Rubik Light" w:eastAsia="Times New Roman" w:hAnsi="Rubik Light" w:cs="Rubik Light"/>
        </w:rPr>
        <w:t>cfr</w:t>
      </w:r>
      <w:proofErr w:type="spellEnd"/>
      <w:r>
        <w:rPr>
          <w:rFonts w:ascii="Rubik Light" w:eastAsia="Times New Roman" w:hAnsi="Rubik Light" w:cs="Rubik Light"/>
        </w:rPr>
        <w:t xml:space="preserve"> les 8 principes du Housing First) ;</w:t>
      </w:r>
    </w:p>
    <w:p w14:paraId="5C3365B1" w14:textId="77777777" w:rsidR="00D91EE3" w:rsidRDefault="00D91EE3" w:rsidP="00D91EE3">
      <w:pPr>
        <w:pStyle w:val="Normal1"/>
        <w:numPr>
          <w:ilvl w:val="0"/>
          <w:numId w:val="2"/>
        </w:numPr>
        <w:spacing w:before="100" w:after="159" w:line="249" w:lineRule="auto"/>
        <w:rPr>
          <w:rFonts w:ascii="Rubik Light" w:eastAsia="Times New Roman" w:hAnsi="Rubik Light" w:cs="Rubik Light"/>
        </w:rPr>
      </w:pPr>
      <w:r>
        <w:rPr>
          <w:rFonts w:ascii="Rubik Light" w:eastAsia="Times New Roman" w:hAnsi="Rubik Light" w:cs="Rubik Light"/>
        </w:rPr>
        <w:t>De rédiger des rapports réguliers des suivis et du travail accompli (données qualitatives et quantitatives) ;</w:t>
      </w:r>
    </w:p>
    <w:p w14:paraId="3AD11796" w14:textId="77777777" w:rsidR="00D91EE3" w:rsidRDefault="00D91EE3" w:rsidP="00D91EE3">
      <w:pPr>
        <w:pStyle w:val="Normal1"/>
        <w:numPr>
          <w:ilvl w:val="0"/>
          <w:numId w:val="2"/>
        </w:numPr>
        <w:spacing w:before="100" w:after="159" w:line="249" w:lineRule="auto"/>
        <w:rPr>
          <w:rFonts w:ascii="Rubik Light" w:eastAsia="Times New Roman" w:hAnsi="Rubik Light" w:cs="Rubik Light"/>
        </w:rPr>
      </w:pPr>
      <w:r>
        <w:rPr>
          <w:rFonts w:ascii="Rubik Light" w:eastAsia="Times New Roman" w:hAnsi="Rubik Light" w:cs="Rubik Light"/>
        </w:rPr>
        <w:t>De reporter à l’assistante sociale coordinatrice toute information et suivi utiles aux prises en charges individuelles mais aussi quant à la procédure et à la méthodologie du projet Housing First ;</w:t>
      </w:r>
    </w:p>
    <w:p w14:paraId="0282AFA3" w14:textId="77777777" w:rsidR="00D91EE3" w:rsidRPr="00DB20B6" w:rsidRDefault="00D91EE3" w:rsidP="00D91EE3">
      <w:pPr>
        <w:pStyle w:val="Paragraphedeliste"/>
        <w:widowControl/>
        <w:numPr>
          <w:ilvl w:val="0"/>
          <w:numId w:val="2"/>
        </w:numPr>
        <w:suppressAutoHyphens w:val="0"/>
        <w:autoSpaceDN/>
        <w:spacing w:line="259" w:lineRule="auto"/>
        <w:contextualSpacing/>
        <w:rPr>
          <w:rFonts w:ascii="Rubik Light" w:hAnsi="Rubik Light" w:cs="Rubik Light"/>
        </w:rPr>
      </w:pPr>
      <w:r w:rsidRPr="00DB20B6">
        <w:rPr>
          <w:rFonts w:ascii="Rubik Light" w:hAnsi="Rubik Light" w:cs="Rubik Light"/>
        </w:rPr>
        <w:t>De relayer et informer les instances décisionnelles du RSULL et d’appliquer les recommandations et injonctions formulées ;</w:t>
      </w:r>
    </w:p>
    <w:p w14:paraId="6A98A108" w14:textId="77777777" w:rsidR="00D91EE3" w:rsidRDefault="00D91EE3" w:rsidP="00D91EE3"/>
    <w:p w14:paraId="18C3686E" w14:textId="5C875038" w:rsidR="009020AC" w:rsidRDefault="00D91EE3" w:rsidP="009020AC">
      <w:pPr>
        <w:jc w:val="both"/>
        <w:rPr>
          <w:rFonts w:ascii="Rubik Light" w:hAnsi="Rubik Light" w:cs="Rubik Light"/>
          <w:b/>
          <w:color w:val="0000FF"/>
        </w:rPr>
      </w:pPr>
      <w:r>
        <w:rPr>
          <w:rFonts w:ascii="Rubik Light" w:hAnsi="Rubik Light" w:cs="Rubik Light"/>
          <w:b/>
          <w:color w:val="0000FF"/>
        </w:rPr>
        <w:lastRenderedPageBreak/>
        <w:t>En outre, en sa qualité d’adjointe à la coordination du Housing First, les tâches suivantes sont également assignées</w:t>
      </w:r>
      <w:r w:rsidR="009020AC">
        <w:rPr>
          <w:rFonts w:ascii="Rubik Light" w:hAnsi="Rubik Light" w:cs="Rubik Light"/>
          <w:b/>
          <w:color w:val="0000FF"/>
        </w:rPr>
        <w:t> :</w:t>
      </w:r>
    </w:p>
    <w:p w14:paraId="1B89FE55" w14:textId="21EF1E2C" w:rsidR="009020AC" w:rsidRDefault="009020AC" w:rsidP="009020AC">
      <w:pPr>
        <w:pStyle w:val="Paragraphedeliste"/>
        <w:numPr>
          <w:ilvl w:val="0"/>
          <w:numId w:val="1"/>
        </w:numPr>
        <w:jc w:val="both"/>
        <w:rPr>
          <w:rFonts w:ascii="Rubik Light" w:hAnsi="Rubik Light" w:cs="Rubik Light"/>
        </w:rPr>
      </w:pPr>
      <w:r>
        <w:rPr>
          <w:rFonts w:ascii="Rubik Light" w:hAnsi="Rubik Light" w:cs="Rubik Light"/>
        </w:rPr>
        <w:t>Activer le réseau afin de construire avec celui-ci toute la méthodologie spécifique au Housing First</w:t>
      </w:r>
      <w:r w:rsidR="00D91EE3">
        <w:rPr>
          <w:rFonts w:ascii="Rubik Light" w:hAnsi="Rubik Light" w:cs="Rubik Light"/>
        </w:rPr>
        <w:t> ;</w:t>
      </w:r>
    </w:p>
    <w:p w14:paraId="3EB391C1" w14:textId="331240E1" w:rsidR="009020AC" w:rsidRDefault="009020AC" w:rsidP="009020AC">
      <w:pPr>
        <w:pStyle w:val="Paragraphedeliste"/>
        <w:numPr>
          <w:ilvl w:val="0"/>
          <w:numId w:val="1"/>
        </w:numPr>
        <w:jc w:val="both"/>
        <w:rPr>
          <w:rFonts w:ascii="Rubik Light" w:hAnsi="Rubik Light" w:cs="Rubik Light"/>
        </w:rPr>
      </w:pPr>
      <w:proofErr w:type="spellStart"/>
      <w:r>
        <w:rPr>
          <w:rFonts w:ascii="Rubik Light" w:hAnsi="Rubik Light" w:cs="Rubik Light"/>
        </w:rPr>
        <w:t>Co-construire</w:t>
      </w:r>
      <w:proofErr w:type="spellEnd"/>
      <w:r>
        <w:rPr>
          <w:rFonts w:ascii="Rubik Light" w:hAnsi="Rubik Light" w:cs="Rubik Light"/>
        </w:rPr>
        <w:t xml:space="preserve"> avec l’équipe et les partenaires-clés une procédure d’inclusion dans le projet</w:t>
      </w:r>
      <w:r w:rsidR="00D91EE3">
        <w:rPr>
          <w:rFonts w:ascii="Rubik Light" w:hAnsi="Rubik Light" w:cs="Rubik Light"/>
        </w:rPr>
        <w:t> ;</w:t>
      </w:r>
    </w:p>
    <w:p w14:paraId="2652C716" w14:textId="3FE3E4DB" w:rsidR="009020AC" w:rsidRDefault="009020AC" w:rsidP="009020AC">
      <w:pPr>
        <w:pStyle w:val="Paragraphedeliste"/>
        <w:numPr>
          <w:ilvl w:val="0"/>
          <w:numId w:val="1"/>
        </w:numPr>
        <w:jc w:val="both"/>
        <w:rPr>
          <w:rFonts w:ascii="Rubik Light" w:hAnsi="Rubik Light" w:cs="Rubik Light"/>
        </w:rPr>
      </w:pPr>
      <w:r>
        <w:rPr>
          <w:rFonts w:ascii="Rubik Light" w:hAnsi="Rubik Light" w:cs="Rubik Light"/>
        </w:rPr>
        <w:t>Fonctionner pour mettre en place ce projet en transversalité et complémentarité avec les dispositifs existants à La Louvière</w:t>
      </w:r>
      <w:r w:rsidR="00D91EE3">
        <w:rPr>
          <w:rFonts w:ascii="Rubik Light" w:hAnsi="Rubik Light" w:cs="Rubik Light"/>
        </w:rPr>
        <w:t> ;</w:t>
      </w:r>
    </w:p>
    <w:p w14:paraId="7DFC4064" w14:textId="4CAC4EA3" w:rsidR="009020AC" w:rsidRDefault="009020AC" w:rsidP="009020AC">
      <w:pPr>
        <w:pStyle w:val="Paragraphedeliste"/>
        <w:numPr>
          <w:ilvl w:val="0"/>
          <w:numId w:val="1"/>
        </w:numPr>
        <w:jc w:val="both"/>
        <w:rPr>
          <w:rFonts w:ascii="Rubik Light" w:hAnsi="Rubik Light" w:cs="Rubik Light"/>
        </w:rPr>
      </w:pPr>
      <w:r>
        <w:rPr>
          <w:rFonts w:ascii="Rubik Light" w:hAnsi="Rubik Light" w:cs="Rubik Light"/>
        </w:rPr>
        <w:t>Prévoir des procédures de conventions liées au projet</w:t>
      </w:r>
      <w:r w:rsidR="00D91EE3">
        <w:rPr>
          <w:rFonts w:ascii="Rubik Light" w:hAnsi="Rubik Light" w:cs="Rubik Light"/>
        </w:rPr>
        <w:t> ;</w:t>
      </w:r>
    </w:p>
    <w:p w14:paraId="7FE87742" w14:textId="686FA49D" w:rsidR="009020AC" w:rsidRDefault="009020AC" w:rsidP="009020AC">
      <w:pPr>
        <w:pStyle w:val="Paragraphedeliste"/>
        <w:numPr>
          <w:ilvl w:val="0"/>
          <w:numId w:val="1"/>
        </w:numPr>
        <w:jc w:val="both"/>
        <w:rPr>
          <w:rFonts w:ascii="Rubik Light" w:hAnsi="Rubik Light" w:cs="Rubik Light"/>
        </w:rPr>
      </w:pPr>
      <w:r>
        <w:rPr>
          <w:rFonts w:ascii="Rubik Light" w:hAnsi="Rubik Light" w:cs="Rubik Light"/>
        </w:rPr>
        <w:t>Aide au Management et à la coordination de l’équipe</w:t>
      </w:r>
      <w:r w:rsidR="00D91EE3">
        <w:rPr>
          <w:rFonts w:ascii="Rubik Light" w:hAnsi="Rubik Light" w:cs="Rubik Light"/>
        </w:rPr>
        <w:t> ;</w:t>
      </w:r>
    </w:p>
    <w:p w14:paraId="2F0D147E" w14:textId="0A19C67C" w:rsidR="009020AC" w:rsidRDefault="009020AC" w:rsidP="009020AC">
      <w:pPr>
        <w:pStyle w:val="Paragraphedeliste"/>
        <w:numPr>
          <w:ilvl w:val="0"/>
          <w:numId w:val="1"/>
        </w:numPr>
        <w:jc w:val="both"/>
        <w:rPr>
          <w:rFonts w:ascii="Rubik Light" w:hAnsi="Rubik Light" w:cs="Rubik Light"/>
        </w:rPr>
      </w:pPr>
      <w:r>
        <w:rPr>
          <w:rFonts w:ascii="Rubik Light" w:hAnsi="Rubik Light" w:cs="Rubik Light"/>
        </w:rPr>
        <w:t>Animer des réunions avec les partenaires et avec l’équipe</w:t>
      </w:r>
      <w:r w:rsidR="00D91EE3">
        <w:rPr>
          <w:rFonts w:ascii="Rubik Light" w:hAnsi="Rubik Light" w:cs="Rubik Light"/>
        </w:rPr>
        <w:t> ;</w:t>
      </w:r>
    </w:p>
    <w:p w14:paraId="2BA4D330" w14:textId="4C9AE1B1" w:rsidR="009020AC" w:rsidRDefault="009020AC" w:rsidP="009020AC">
      <w:pPr>
        <w:pStyle w:val="Paragraphedeliste"/>
        <w:numPr>
          <w:ilvl w:val="0"/>
          <w:numId w:val="1"/>
        </w:numPr>
        <w:jc w:val="both"/>
        <w:rPr>
          <w:rFonts w:ascii="Rubik Light" w:hAnsi="Rubik Light" w:cs="Rubik Light"/>
        </w:rPr>
      </w:pPr>
      <w:r>
        <w:rPr>
          <w:rFonts w:ascii="Rubik Light" w:hAnsi="Rubik Light" w:cs="Rubik Light"/>
        </w:rPr>
        <w:t>Aide à la gestion du budget en lien avec le projet et à la réalisation des dossiers justificatifs</w:t>
      </w:r>
      <w:r w:rsidR="00D91EE3">
        <w:rPr>
          <w:rFonts w:ascii="Rubik Light" w:hAnsi="Rubik Light" w:cs="Rubik Light"/>
        </w:rPr>
        <w:t> ;</w:t>
      </w:r>
    </w:p>
    <w:p w14:paraId="4C9C7AAE" w14:textId="2E7CF28F" w:rsidR="009020AC" w:rsidRDefault="009020AC" w:rsidP="009020AC">
      <w:pPr>
        <w:pStyle w:val="Paragraphedeliste"/>
        <w:numPr>
          <w:ilvl w:val="0"/>
          <w:numId w:val="1"/>
        </w:numPr>
        <w:jc w:val="both"/>
        <w:rPr>
          <w:rFonts w:ascii="Rubik Light" w:hAnsi="Rubik Light" w:cs="Rubik Light"/>
        </w:rPr>
      </w:pPr>
      <w:r>
        <w:rPr>
          <w:rFonts w:ascii="Rubik Light" w:hAnsi="Rubik Light" w:cs="Rubik Light"/>
        </w:rPr>
        <w:t>Assurer le relais vers le Housing First Lab Belgium</w:t>
      </w:r>
      <w:r w:rsidR="00D91EE3">
        <w:rPr>
          <w:rFonts w:ascii="Rubik Light" w:hAnsi="Rubik Light" w:cs="Rubik Light"/>
        </w:rPr>
        <w:t> ;</w:t>
      </w:r>
    </w:p>
    <w:p w14:paraId="7265A65B" w14:textId="5A1AE1FC" w:rsidR="009020AC" w:rsidRDefault="009020AC" w:rsidP="009020AC">
      <w:pPr>
        <w:pStyle w:val="Paragraphedeliste"/>
        <w:numPr>
          <w:ilvl w:val="0"/>
          <w:numId w:val="1"/>
        </w:numPr>
        <w:jc w:val="both"/>
        <w:rPr>
          <w:rFonts w:ascii="Rubik Light" w:hAnsi="Rubik Light" w:cs="Rubik Light"/>
        </w:rPr>
      </w:pPr>
      <w:r>
        <w:rPr>
          <w:rFonts w:ascii="Rubik Light" w:hAnsi="Rubik Light" w:cs="Rubik Light"/>
        </w:rPr>
        <w:t>Représenter le projet auprès des partenaires et des Autorités compétentes</w:t>
      </w:r>
      <w:r w:rsidR="00D91EE3">
        <w:rPr>
          <w:rFonts w:ascii="Rubik Light" w:hAnsi="Rubik Light" w:cs="Rubik Light"/>
        </w:rPr>
        <w:t> ;</w:t>
      </w:r>
    </w:p>
    <w:p w14:paraId="2011208E" w14:textId="779107C9" w:rsidR="009020AC" w:rsidRDefault="009020AC" w:rsidP="009020AC">
      <w:pPr>
        <w:pStyle w:val="Paragraphedeliste"/>
        <w:numPr>
          <w:ilvl w:val="0"/>
          <w:numId w:val="1"/>
        </w:numPr>
        <w:jc w:val="both"/>
        <w:rPr>
          <w:rFonts w:ascii="Rubik Light" w:hAnsi="Rubik Light" w:cs="Rubik Light"/>
        </w:rPr>
      </w:pPr>
      <w:r>
        <w:rPr>
          <w:rFonts w:ascii="Rubik Light" w:hAnsi="Rubik Light" w:cs="Rubik Light"/>
        </w:rPr>
        <w:t>Aide à la Coordination, à l’organisation et à la planification des horaires, des accompagnements, des réunions extérieures, des suivis administratifs, à l’encodage statistiques et aux analyses qualitatives et quantitatives</w:t>
      </w:r>
      <w:r w:rsidR="00D91EE3">
        <w:rPr>
          <w:rFonts w:ascii="Rubik Light" w:hAnsi="Rubik Light" w:cs="Rubik Light"/>
        </w:rPr>
        <w:t> ;</w:t>
      </w:r>
    </w:p>
    <w:p w14:paraId="3431612F" w14:textId="0D549398" w:rsidR="009020AC" w:rsidRDefault="009020AC" w:rsidP="009020AC">
      <w:pPr>
        <w:pStyle w:val="Paragraphedeliste"/>
        <w:numPr>
          <w:ilvl w:val="0"/>
          <w:numId w:val="1"/>
        </w:numPr>
        <w:jc w:val="both"/>
        <w:rPr>
          <w:rFonts w:ascii="Rubik Light" w:hAnsi="Rubik Light" w:cs="Rubik Light"/>
        </w:rPr>
      </w:pPr>
      <w:r>
        <w:rPr>
          <w:rFonts w:ascii="Rubik Light" w:hAnsi="Rubik Light" w:cs="Rubik Light"/>
        </w:rPr>
        <w:t>Relayer et informer les instances décisionnelles du RSULL</w:t>
      </w:r>
      <w:r w:rsidR="00D91EE3">
        <w:rPr>
          <w:rFonts w:ascii="Rubik Light" w:hAnsi="Rubik Light" w:cs="Rubik Light"/>
        </w:rPr>
        <w:t> ;</w:t>
      </w:r>
    </w:p>
    <w:p w14:paraId="1633329B" w14:textId="00AEE751" w:rsidR="001A388C" w:rsidRPr="009020AC" w:rsidRDefault="009020AC" w:rsidP="009020AC">
      <w:pPr>
        <w:pStyle w:val="Paragraphedeliste"/>
        <w:numPr>
          <w:ilvl w:val="0"/>
          <w:numId w:val="1"/>
        </w:numPr>
        <w:jc w:val="both"/>
        <w:rPr>
          <w:rFonts w:ascii="Rubik Light" w:hAnsi="Rubik Light" w:cs="Rubik Light"/>
        </w:rPr>
      </w:pPr>
      <w:r>
        <w:rPr>
          <w:rFonts w:ascii="Rubik Light" w:hAnsi="Rubik Light" w:cs="Rubik Light"/>
        </w:rPr>
        <w:t>Rédiger un rapport annuel d’évaluation, des notes spécifiques de travail</w:t>
      </w:r>
      <w:r w:rsidR="00D91EE3">
        <w:rPr>
          <w:rFonts w:ascii="Rubik Light" w:hAnsi="Rubik Light" w:cs="Rubik Light"/>
        </w:rPr>
        <w:t>.</w:t>
      </w:r>
    </w:p>
    <w:sectPr w:rsidR="001A388C" w:rsidRPr="009020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ubik">
    <w:panose1 w:val="02000604000000020004"/>
    <w:charset w:val="00"/>
    <w:family w:val="auto"/>
    <w:pitch w:val="variable"/>
    <w:sig w:usb0="A0000A2F" w:usb1="5000205B" w:usb2="00000000" w:usb3="00000000" w:csb0="000000B7" w:csb1="00000000"/>
  </w:font>
  <w:font w:name="Rubik Light">
    <w:panose1 w:val="02000604000000020004"/>
    <w:charset w:val="00"/>
    <w:family w:val="auto"/>
    <w:pitch w:val="variable"/>
    <w:sig w:usb0="A0000A2F" w:usb1="5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4F14B87"/>
    <w:multiLevelType w:val="multilevel"/>
    <w:tmpl w:val="9B2E99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25532920">
    <w:abstractNumId w:val="1"/>
  </w:num>
  <w:num w:numId="2" w16cid:durableId="463474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EE"/>
    <w:rsid w:val="001A388C"/>
    <w:rsid w:val="00520BAE"/>
    <w:rsid w:val="008616EE"/>
    <w:rsid w:val="009020AC"/>
    <w:rsid w:val="009E1E2F"/>
    <w:rsid w:val="00C8174A"/>
    <w:rsid w:val="00D23160"/>
    <w:rsid w:val="00D91EE3"/>
    <w:rsid w:val="00FB25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2202E"/>
  <w15:chartTrackingRefBased/>
  <w15:docId w15:val="{FA310658-0815-4960-8F84-4DEBA46C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6EE"/>
    <w:pPr>
      <w:widowControl w:val="0"/>
      <w:suppressAutoHyphens/>
      <w:autoSpaceDN w:val="0"/>
      <w:spacing w:after="0" w:line="240" w:lineRule="auto"/>
    </w:pPr>
    <w:rPr>
      <w:rFonts w:ascii="Times New Roman" w:eastAsia="SimSun" w:hAnsi="Times New Roman" w:cs="Mangal"/>
      <w:kern w:val="3"/>
      <w:sz w:val="24"/>
      <w:szCs w:val="24"/>
      <w:lang w:val="fr-BE" w:eastAsia="hi-IN" w:bidi="hi-IN"/>
    </w:rPr>
  </w:style>
  <w:style w:type="paragraph" w:styleId="Titre1">
    <w:name w:val="heading 1"/>
    <w:basedOn w:val="Normal"/>
    <w:next w:val="Normal"/>
    <w:link w:val="Titre1Car"/>
    <w:uiPriority w:val="9"/>
    <w:qFormat/>
    <w:rsid w:val="00520BAE"/>
    <w:pPr>
      <w:keepNext/>
      <w:keepLines/>
      <w:widowControl/>
      <w:suppressAutoHyphens w:val="0"/>
      <w:autoSpaceDN/>
      <w:spacing w:before="360" w:after="40"/>
      <w:jc w:val="both"/>
      <w:outlineLvl w:val="0"/>
    </w:pPr>
    <w:rPr>
      <w:rFonts w:ascii="Rubik" w:eastAsiaTheme="majorEastAsia" w:hAnsi="Rubik" w:cstheme="majorBidi"/>
      <w:color w:val="538135" w:themeColor="accent6" w:themeShade="BF"/>
      <w:kern w:val="0"/>
      <w:sz w:val="40"/>
      <w:szCs w:val="40"/>
      <w:lang w:val="fr-FR"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0BAE"/>
    <w:rPr>
      <w:rFonts w:ascii="Rubik" w:eastAsiaTheme="majorEastAsia" w:hAnsi="Rubik" w:cstheme="majorBidi"/>
      <w:color w:val="538135" w:themeColor="accent6" w:themeShade="BF"/>
      <w:sz w:val="40"/>
      <w:szCs w:val="40"/>
    </w:rPr>
  </w:style>
  <w:style w:type="paragraph" w:styleId="Sansinterligne">
    <w:name w:val="No Spacing"/>
    <w:link w:val="SansinterligneCar"/>
    <w:uiPriority w:val="1"/>
    <w:qFormat/>
    <w:rsid w:val="00520BAE"/>
    <w:pPr>
      <w:spacing w:after="0" w:line="240" w:lineRule="auto"/>
    </w:pPr>
    <w:rPr>
      <w:rFonts w:ascii="Rubik Light" w:hAnsi="Rubik Light"/>
    </w:rPr>
  </w:style>
  <w:style w:type="character" w:customStyle="1" w:styleId="SansinterligneCar">
    <w:name w:val="Sans interligne Car"/>
    <w:basedOn w:val="Policepardfaut"/>
    <w:link w:val="Sansinterligne"/>
    <w:uiPriority w:val="1"/>
    <w:rsid w:val="00520BAE"/>
    <w:rPr>
      <w:rFonts w:ascii="Rubik Light" w:hAnsi="Rubik Light"/>
    </w:rPr>
  </w:style>
  <w:style w:type="paragraph" w:customStyle="1" w:styleId="TableContents">
    <w:name w:val="Table Contents"/>
    <w:basedOn w:val="Normal"/>
    <w:rsid w:val="009020AC"/>
    <w:pPr>
      <w:suppressLineNumbers/>
      <w:spacing w:after="120"/>
    </w:pPr>
  </w:style>
  <w:style w:type="paragraph" w:styleId="Paragraphedeliste">
    <w:name w:val="List Paragraph"/>
    <w:basedOn w:val="Normal"/>
    <w:qFormat/>
    <w:rsid w:val="009020AC"/>
    <w:pPr>
      <w:spacing w:after="160"/>
      <w:ind w:left="720"/>
    </w:pPr>
    <w:rPr>
      <w:szCs w:val="21"/>
    </w:rPr>
  </w:style>
  <w:style w:type="character" w:customStyle="1" w:styleId="Policepardfaut1">
    <w:name w:val="Police par défaut1"/>
    <w:rsid w:val="00D91EE3"/>
  </w:style>
  <w:style w:type="paragraph" w:customStyle="1" w:styleId="Normal1">
    <w:name w:val="Normal1"/>
    <w:rsid w:val="00D91EE3"/>
    <w:pPr>
      <w:suppressAutoHyphens/>
      <w:spacing w:line="254" w:lineRule="auto"/>
    </w:pPr>
    <w:rPr>
      <w:rFonts w:ascii="Calibri" w:eastAsia="Calibri" w:hAnsi="Calibri" w:cs="Times New Roman"/>
      <w:lang w:val="fr-B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2949</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Peiremans</dc:creator>
  <cp:keywords/>
  <dc:description/>
  <cp:lastModifiedBy>Axel Peiremans</cp:lastModifiedBy>
  <cp:revision>2</cp:revision>
  <dcterms:created xsi:type="dcterms:W3CDTF">2024-08-07T08:16:00Z</dcterms:created>
  <dcterms:modified xsi:type="dcterms:W3CDTF">2024-08-07T08:16:00Z</dcterms:modified>
</cp:coreProperties>
</file>